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Arial" w:cs="Arial" w:eastAsia="Arial" w:hAnsi="Arial"/>
          <w:b/>
          <w:bCs/>
          <w:color w:val="0B1730"/>
          <w:sz w:val="36"/>
          <w:szCs w:val="36"/>
        </w:rPr>
        <w:t xml:space="preserve">Work Equipment Handover Protocol</w:t>
      </w:r>
    </w:p>
    <w:p>
      <w:pPr>
        <w:spacing w:after="220"/>
      </w:pPr>
      <w:r>
        <w:rPr>
          <w:rFonts w:ascii="Arial" w:cs="Arial" w:eastAsia="Arial" w:hAnsi="Arial"/>
          <w:color w:val="46556E"/>
          <w:sz w:val="18"/>
          <w:szCs w:val="18"/>
        </w:rPr>
        <w:t xml:space="preserve">Record the equipment handed over and its agreed condition. Leave non-applicable fields blank. Review the condition and outstanding items together during the handover.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Company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Department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Location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Handover date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Handing over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Receiving</w:t>
            </w:r>
          </w:p>
          <w:p>
            <w:pPr>
              <w:pBdr>
                <w:bottom w:val="single" w:color="B4B4B4" w:sz="4" w:space="1"/>
              </w:pBdr>
              <w:spacing w:after="0" w:before="6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20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60"/>
              <w:right w:type="dxa" w:w="3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46556E"/>
                <w:sz w:val="15"/>
                <w:szCs w:val="15"/>
              </w:rPr>
              <w:t xml:space="preserve">Handover type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( ) Return    ( ) Issue    ( ) Transfer to another person</w:t>
            </w:r>
          </w:p>
        </w:tc>
      </w:tr>
    </w:tbl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Work equipment</w:t>
      </w:r>
    </w:p>
    <w:tbl>
      <w:tblPr>
        <w:tblW w:type="dxa" w:w="1020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567"/>
        <w:gridCol w:w="1814"/>
        <w:gridCol w:w="1701"/>
        <w:gridCol w:w="1587"/>
        <w:gridCol w:w="1247"/>
        <w:gridCol w:w="1587"/>
        <w:gridCol w:w="1701"/>
      </w:tblGrid>
      <w:tr>
        <w:trPr>
          <w:cantSplit/>
          <w:tblHeader/>
          <w:trHeight w:val="566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Item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Serial number / asset ID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Accessories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Condition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Handover status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Defects / notes</w:t>
            </w:r>
          </w:p>
        </w:tc>
      </w:tr>
      <w:tr>
        <w:trPr>
          <w:cantSplit/>
          <w:trHeight w:val="793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793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6F7F9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rHeight w:val="793" w:hRule="atLeast"/>
        </w:trPr>
        <w:tc>
          <w:tcPr>
            <w:tcW w:type="dxa" w:w="56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24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58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  <w:tc>
          <w:tcPr>
            <w:tcW w:type="dxa" w:w="17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113"/>
              <w:left w:type="dxa" w:w="113"/>
              <w:bottom w:type="dxa" w:w="113"/>
              <w:right w:type="dxa" w:w="113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 </w:t>
            </w:r>
          </w:p>
        </w:tc>
      </w:tr>
    </w:tbl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Access and deactivation</w:t>
      </w:r>
    </w:p>
    <w:p>
      <w:pPr>
        <w:pBdr>
          <w:bottom w:val="single" w:color="B4B4B4" w:sz="4" w:space="1"/>
        </w:pBdr>
        <w:spacing w:after="0" w:before="12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Bdr>
          <w:bottom w:val="single" w:color="B4B4B4" w:sz="4" w:space="1"/>
        </w:pBdr>
        <w:spacing w:after="0" w:before="24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Notes and outstanding items</w:t>
      </w:r>
    </w:p>
    <w:p>
      <w:pPr>
        <w:pBdr>
          <w:bottom w:val="single" w:color="B4B4B4" w:sz="4" w:space="1"/>
        </w:pBdr>
        <w:spacing w:after="0" w:before="12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Bdr>
          <w:bottom w:val="single" w:color="B4B4B4" w:sz="4" w:space="1"/>
        </w:pBdr>
        <w:spacing w:after="0" w:before="240"/>
      </w:pPr>
      <w:r>
        <w:rPr>
          <w:rFonts w:ascii="Arial" w:cs="Arial" w:eastAsia="Arial" w:hAnsi="Arial"/>
          <w:color w:val="0B1730"/>
          <w:sz w:val="18"/>
          <w:szCs w:val="18"/>
        </w:rPr>
        <w:t xml:space="preserve"> </w:t>
      </w:r>
    </w:p>
    <w:p>
      <w:pPr>
        <w:pStyle w:val="Heading1"/>
        <w:keepNext/>
        <w:spacing w:after="110" w:before="280"/>
      </w:pPr>
      <w:r>
        <w:rPr>
          <w:rFonts w:ascii="Arial" w:cs="Arial" w:eastAsia="Arial" w:hAnsi="Arial"/>
          <w:b/>
          <w:bCs/>
          <w:color w:val="0B1730"/>
          <w:sz w:val="22"/>
          <w:szCs w:val="22"/>
        </w:rPr>
        <w:t xml:space="preserve">Handover confirmation</w:t>
      </w:r>
    </w:p>
    <w:p>
      <w:pPr>
        <w:keepNext/>
        <w:spacing w:after="200"/>
      </w:pPr>
      <w:r>
        <w:rPr>
          <w:rFonts w:ascii="Arial" w:cs="Arial" w:eastAsia="Arial" w:hAnsi="Arial"/>
          <w:color w:val="46556E"/>
          <w:sz w:val="17"/>
          <w:szCs w:val="17"/>
        </w:rPr>
        <w:t xml:space="preserve">The signatures confirm the handover of the listed items with the recorded conditions and outstanding items.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80"/>
            </w:tcMar>
          </w:tcPr>
          <w:p>
            <w:pPr>
              <w:keepNext/>
              <w:pBdr>
                <w:bottom w:val="single" w:color="46556E" w:sz="6" w:space="1"/>
              </w:pBdr>
              <w:spacing w:after="40" w:before="52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  <w:p>
            <w:pPr>
              <w:keepNext/>
              <w:spacing w:after="24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Signature of handing-over party</w:t>
            </w:r>
          </w:p>
          <w:p>
            <w:pPr>
              <w:tabs>
                <w:tab w:val="left" w:pos="737"/>
              </w:tabs>
              <w:spacing w:after="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Date:</w:t>
            </w: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______________________________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680"/>
            </w:tcMar>
          </w:tcPr>
          <w:p>
            <w:pPr>
              <w:keepNext/>
              <w:pBdr>
                <w:bottom w:val="single" w:color="46556E" w:sz="6" w:space="1"/>
              </w:pBdr>
              <w:spacing w:after="40" w:before="520"/>
            </w:pPr>
            <w:r>
              <w:rPr>
                <w:rFonts w:ascii="Arial" w:cs="Arial" w:eastAsia="Arial" w:hAnsi="Arial"/>
                <w:color w:val="0B1730"/>
                <w:sz w:val="18"/>
                <w:szCs w:val="18"/>
              </w:rPr>
              <w:t xml:space="preserve"> </w:t>
            </w:r>
          </w:p>
          <w:p>
            <w:pPr>
              <w:keepNext/>
              <w:spacing w:after="24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Signature of receiving party</w:t>
            </w:r>
          </w:p>
          <w:p>
            <w:pPr>
              <w:tabs>
                <w:tab w:val="left" w:pos="737"/>
              </w:tabs>
              <w:spacing w:after="0"/>
            </w:pP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Date:</w:t>
            </w:r>
            <w:r>
              <w:rPr>
                <w:rFonts w:ascii="Arial" w:cs="Arial" w:eastAsia="Arial" w:hAnsi="Arial"/>
                <w:color w:val="0B1730"/>
                <w:sz w:val="16"/>
                <w:szCs w:val="16"/>
              </w:rPr>
              <w:t xml:space="preserve">	</w:t>
            </w:r>
            <w:r>
              <w:rPr>
                <w:rFonts w:ascii="Arial" w:cs="Arial" w:eastAsia="Arial" w:hAnsi="Arial"/>
                <w:color w:val="46556E"/>
                <w:sz w:val="16"/>
                <w:szCs w:val="16"/>
              </w:rPr>
              <w:t xml:space="preserve">______________________________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1360" w:right="850" w:bottom="1020" w:left="850" w:header="510" w:footer="39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204"/>
      <w:tblBorders>
        <w:top w:val="single" w:color="D9D9D9" w:sz="4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02"/>
      <w:gridCol w:w="5102"/>
    </w:tblGrid>
    <w:tr>
      <w:tc>
        <w:tcPr>
          <w:tcW w:type="dxa" w:w="5102"/>
          <w:tcBorders>
            <w:top w:val="single" w:color="D9D9D9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</w:pPr>
          <w:r>
            <w:rPr>
              <w:rFonts w:ascii="Arial" w:cs="Arial" w:eastAsia="Arial" w:hAnsi="Arial"/>
              <w:color w:val="46556E"/>
              <w:sz w:val="14"/>
              <w:szCs w:val="14"/>
            </w:rPr>
            <w:t xml:space="preserve">skillpasspro.com</w:t>
          </w:r>
        </w:p>
      </w:tc>
      <w:tc>
        <w:tcPr>
          <w:tcW w:type="dxa" w:w="5102"/>
          <w:tcBorders>
            <w:top w:val="single" w:color="D9D9D9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46556E"/>
              <w:sz w:val="14"/>
              <w:szCs w:val="14"/>
            </w:rPr>
            <w:t xml:space="preserve">Page </w:t>
          </w:r>
          <w:r>
            <w:rPr>
              <w:rFonts w:ascii="Arial" w:cs="Arial" w:eastAsia="Arial" w:hAnsi="Arial"/>
              <w:color w:val="46556E"/>
              <w:sz w:val="14"/>
              <w:szCs w:val="14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Arial" w:cs="Arial" w:eastAsia="Arial" w:hAnsi="Arial"/>
              <w:color w:val="46556E"/>
              <w:sz w:val="14"/>
              <w:szCs w:val="14"/>
            </w:rPr>
            <w:t xml:space="preserve"> / </w:t>
          </w:r>
          <w:r>
            <w:rPr>
              <w:rFonts w:ascii="Arial" w:cs="Arial" w:eastAsia="Arial" w:hAnsi="Arial"/>
              <w:color w:val="46556E"/>
              <w:sz w:val="14"/>
              <w:szCs w:val="14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4"/>
      <w:tblBorders>
        <w:top w:val="none" w:color="FFFFFF" w:sz="0"/>
        <w:left w:val="none" w:color="FFFFFF" w:sz="0"/>
        <w:bottom w:val="single" w:color="D9D9D9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02"/>
      <w:gridCol w:w="5102"/>
    </w:tblGrid>
    <w:tr>
      <w:tc>
        <w:tcPr>
          <w:tcW w:type="dxa" w:w="5102"/>
          <w:tcBorders>
            <w:top w:val="none" w:color="FFFFFF" w:sz="0"/>
            <w:left w:val="none" w:color="FFFFFF" w:sz="0"/>
            <w:bottom w:val="single" w:color="D9D9D9" w:sz="4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</w:pPr>
          <w:r>
            <w:rPr>
              <w:rFonts w:ascii="Arial" w:cs="Arial" w:eastAsia="Arial" w:hAnsi="Arial"/>
              <w:b/>
              <w:bCs/>
              <w:color w:val="0B1730"/>
              <w:sz w:val="20"/>
              <w:szCs w:val="20"/>
            </w:rPr>
            <w:t xml:space="preserve">SkillPass</w:t>
          </w:r>
          <w:r>
            <w:rPr>
              <w:rFonts w:ascii="Arial" w:cs="Arial" w:eastAsia="Arial" w:hAnsi="Arial"/>
              <w:b/>
              <w:bCs/>
              <w:color w:val="2563EB"/>
              <w:sz w:val="20"/>
              <w:szCs w:val="20"/>
            </w:rPr>
            <w:t xml:space="preserve">.</w:t>
          </w:r>
        </w:p>
      </w:tc>
      <w:tc>
        <w:tcPr>
          <w:tcW w:type="dxa" w:w="5102"/>
          <w:tcBorders>
            <w:top w:val="none" w:color="FFFFFF" w:sz="0"/>
            <w:left w:val="none" w:color="FFFFFF" w:sz="0"/>
            <w:bottom w:val="single" w:color="D9D9D9" w:sz="4"/>
            <w:right w:val="none" w:color="FFFFFF" w:sz="0"/>
          </w:tcBorders>
          <w:tcMar>
            <w:top w:type="dxa" w:w="56"/>
            <w:left w:type="dxa" w:w="0"/>
            <w:bottom w:type="dxa" w:w="85"/>
            <w:right w:type="dxa" w:w="0"/>
          </w:tcMar>
          <w:vAlign w:val="bottom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46556E"/>
              <w:sz w:val="15"/>
              <w:szCs w:val="15"/>
            </w:rPr>
            <w:t xml:space="preserve">Handover &amp; return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1730"/>
        <w:sz w:val="18"/>
        <w:szCs w:val="18"/>
      </w:rPr>
    </w:rPrDefault>
    <w:pPrDefault>
      <w:pPr>
        <w:spacing w:after="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60"/>
    </w:pPr>
    <w:rPr>
      <w:rFonts w:ascii="Arial" w:cs="Arial" w:eastAsia="Arial" w:hAnsi="Arial"/>
      <w:b/>
      <w:bCs/>
      <w:color w:val="0B173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10" w:before="280"/>
    </w:pPr>
    <w:rPr>
      <w:rFonts w:ascii="Arial" w:cs="Arial" w:eastAsia="Arial" w:hAnsi="Arial"/>
      <w:b/>
      <w:bCs/>
      <w:color w:val="0B173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Equipment Handover Protocol</dc:title>
  <dc:creator>SkillPass</dc:creator>
  <dc:description>Record the equipment handed over and its agreed condition. Leave non-applicable fields blank. Review the condition and outstanding items together during the handover.</dc:description>
  <cp:lastModifiedBy>Un-named</cp:lastModifiedBy>
  <cp:revision>1</cp:revision>
  <dcterms:created xsi:type="dcterms:W3CDTF">2026-10-22T09:16:32.267Z</dcterms:created>
  <dcterms:modified xsi:type="dcterms:W3CDTF">2026-10-22T09:16:32.267Z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